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875" w:rsidRPr="0070065F" w:rsidRDefault="00691B46" w:rsidP="00964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65F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691B46" w:rsidRPr="0070065F" w:rsidRDefault="00525827" w:rsidP="00964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65F">
        <w:rPr>
          <w:rFonts w:ascii="Times New Roman" w:hAnsi="Times New Roman" w:cs="Times New Roman"/>
          <w:b/>
          <w:sz w:val="28"/>
          <w:szCs w:val="28"/>
        </w:rPr>
        <w:t>о</w:t>
      </w:r>
      <w:r w:rsidR="00691B46" w:rsidRPr="0070065F">
        <w:rPr>
          <w:rFonts w:ascii="Times New Roman" w:hAnsi="Times New Roman" w:cs="Times New Roman"/>
          <w:b/>
          <w:sz w:val="28"/>
          <w:szCs w:val="28"/>
        </w:rPr>
        <w:t xml:space="preserve"> количестве субъектов малого и среднего предпринимательства, </w:t>
      </w:r>
    </w:p>
    <w:p w:rsidR="00691B46" w:rsidRPr="0070065F" w:rsidRDefault="00691B46" w:rsidP="00964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65F">
        <w:rPr>
          <w:rFonts w:ascii="Times New Roman" w:hAnsi="Times New Roman" w:cs="Times New Roman"/>
          <w:b/>
          <w:sz w:val="28"/>
          <w:szCs w:val="28"/>
        </w:rPr>
        <w:t xml:space="preserve">о числе замещенных рабочих мест, об обороте товаров (работ, услуг), производимых субъектами малого и среднего предпринимательства, </w:t>
      </w:r>
    </w:p>
    <w:p w:rsidR="00691B46" w:rsidRPr="0070065F" w:rsidRDefault="00691B46" w:rsidP="00964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65F">
        <w:rPr>
          <w:rFonts w:ascii="Times New Roman" w:hAnsi="Times New Roman" w:cs="Times New Roman"/>
          <w:b/>
          <w:sz w:val="28"/>
          <w:szCs w:val="28"/>
        </w:rPr>
        <w:t xml:space="preserve">в соответствии с их классификацией по видам экономической деятельности </w:t>
      </w:r>
    </w:p>
    <w:p w:rsidR="00691B46" w:rsidRPr="0070065F" w:rsidRDefault="00691B46" w:rsidP="00964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115" w:rsidRPr="0070065F" w:rsidRDefault="00691B46" w:rsidP="00924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По состоянию на октябрь </w:t>
      </w:r>
      <w:r w:rsidR="00964875" w:rsidRPr="0070065F">
        <w:rPr>
          <w:rFonts w:ascii="Times New Roman" w:hAnsi="Times New Roman" w:cs="Times New Roman"/>
          <w:sz w:val="28"/>
          <w:szCs w:val="28"/>
        </w:rPr>
        <w:t>2025 бюджет Мелитопольского муниципального округа составляет 203517</w:t>
      </w:r>
      <w:r w:rsidR="00924115" w:rsidRPr="0070065F">
        <w:rPr>
          <w:rFonts w:ascii="Times New Roman" w:hAnsi="Times New Roman" w:cs="Times New Roman"/>
          <w:sz w:val="28"/>
          <w:szCs w:val="28"/>
        </w:rPr>
        <w:t>,110 тыс. руб., из которых:</w:t>
      </w:r>
    </w:p>
    <w:p w:rsidR="00924115" w:rsidRPr="0070065F" w:rsidRDefault="00924115" w:rsidP="00964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  </w:t>
      </w:r>
      <w:r w:rsidR="00964875" w:rsidRPr="0070065F">
        <w:rPr>
          <w:rFonts w:ascii="Times New Roman" w:hAnsi="Times New Roman" w:cs="Times New Roman"/>
          <w:sz w:val="28"/>
          <w:szCs w:val="28"/>
        </w:rPr>
        <w:t xml:space="preserve">собственные </w:t>
      </w:r>
      <w:r w:rsidRPr="0070065F">
        <w:rPr>
          <w:rFonts w:ascii="Times New Roman" w:hAnsi="Times New Roman" w:cs="Times New Roman"/>
          <w:sz w:val="28"/>
          <w:szCs w:val="28"/>
        </w:rPr>
        <w:t>доходы –</w:t>
      </w:r>
      <w:r w:rsidR="00964875" w:rsidRPr="0070065F">
        <w:rPr>
          <w:rFonts w:ascii="Times New Roman" w:hAnsi="Times New Roman" w:cs="Times New Roman"/>
          <w:sz w:val="28"/>
          <w:szCs w:val="28"/>
        </w:rPr>
        <w:t xml:space="preserve"> 37510,000 тыс. руб. </w:t>
      </w:r>
    </w:p>
    <w:p w:rsidR="00924115" w:rsidRPr="0070065F" w:rsidRDefault="00924115" w:rsidP="00964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</w:t>
      </w:r>
      <w:r w:rsidR="00964875" w:rsidRPr="0070065F">
        <w:rPr>
          <w:rFonts w:ascii="Times New Roman" w:hAnsi="Times New Roman" w:cs="Times New Roman"/>
          <w:sz w:val="28"/>
          <w:szCs w:val="28"/>
        </w:rPr>
        <w:t xml:space="preserve">безвозмездные поступления от других бюджетов бюджетной системы Российской Федерации составляют </w:t>
      </w:r>
      <w:r w:rsidRPr="0070065F">
        <w:rPr>
          <w:rFonts w:ascii="Times New Roman" w:hAnsi="Times New Roman" w:cs="Times New Roman"/>
          <w:sz w:val="28"/>
          <w:szCs w:val="28"/>
        </w:rPr>
        <w:t>166007,110 тыс. руб., из которых:</w:t>
      </w:r>
    </w:p>
    <w:p w:rsidR="00924115" w:rsidRPr="0070065F" w:rsidRDefault="00924115" w:rsidP="00964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дотации бюджетам бюджетной системы Российской Федерации – 161299,900 тыс. руб.</w:t>
      </w:r>
    </w:p>
    <w:p w:rsidR="00924115" w:rsidRPr="0070065F" w:rsidRDefault="00924115" w:rsidP="00964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субвенции бюджетам бюджетной системы Российской Федерации – 4707,210 тыс. руб. </w:t>
      </w:r>
    </w:p>
    <w:p w:rsidR="008D4E52" w:rsidRPr="0070065F" w:rsidRDefault="008D4E52" w:rsidP="00964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В 2024 году бюджет Мелитопольского муниципального округа составлял 107597, 61 тыс. руб., из которых 22551,70 тыс. руб. собственные доходы, 85045,91 тыс. руб.  безвозмездные поступления от других бюджетов бюджетной системы Российской Федерации.</w:t>
      </w:r>
    </w:p>
    <w:p w:rsidR="008D4E52" w:rsidRPr="0070065F" w:rsidRDefault="008D4E52" w:rsidP="00964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 Так, по сравнению с 2024 годом бюджет Мелитопольского муниципального округа вырос на 95919,50 тыс. руб. из которых:</w:t>
      </w:r>
    </w:p>
    <w:p w:rsidR="008D4E52" w:rsidRPr="0070065F" w:rsidRDefault="00DC4CE1" w:rsidP="00964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с</w:t>
      </w:r>
      <w:r w:rsidR="008D4E52" w:rsidRPr="0070065F">
        <w:rPr>
          <w:rFonts w:ascii="Times New Roman" w:hAnsi="Times New Roman" w:cs="Times New Roman"/>
          <w:sz w:val="28"/>
          <w:szCs w:val="28"/>
        </w:rPr>
        <w:t xml:space="preserve">обственные доходы выросли по сравнению с предыдущем годом на </w:t>
      </w:r>
      <w:r w:rsidRPr="0070065F">
        <w:rPr>
          <w:rFonts w:ascii="Times New Roman" w:hAnsi="Times New Roman" w:cs="Times New Roman"/>
          <w:sz w:val="28"/>
          <w:szCs w:val="28"/>
        </w:rPr>
        <w:t xml:space="preserve">14958,3 тыс. руб. </w:t>
      </w:r>
    </w:p>
    <w:p w:rsidR="00DC4CE1" w:rsidRPr="0070065F" w:rsidRDefault="00085C96" w:rsidP="00DC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</w:t>
      </w:r>
      <w:r w:rsidR="00DC4CE1" w:rsidRPr="0070065F">
        <w:rPr>
          <w:rFonts w:ascii="Times New Roman" w:hAnsi="Times New Roman" w:cs="Times New Roman"/>
          <w:sz w:val="28"/>
          <w:szCs w:val="28"/>
        </w:rPr>
        <w:t xml:space="preserve">- субвенции бюджетам бюджетной системы Российской Федерации по сравнению с предыдущим годом выросли </w:t>
      </w:r>
      <w:r w:rsidR="00AA5C2D" w:rsidRPr="0070065F">
        <w:rPr>
          <w:rFonts w:ascii="Times New Roman" w:hAnsi="Times New Roman" w:cs="Times New Roman"/>
          <w:sz w:val="28"/>
          <w:szCs w:val="28"/>
        </w:rPr>
        <w:t>на 80961</w:t>
      </w:r>
      <w:r w:rsidR="00DC4CE1" w:rsidRPr="0070065F">
        <w:rPr>
          <w:rFonts w:ascii="Times New Roman" w:hAnsi="Times New Roman" w:cs="Times New Roman"/>
          <w:sz w:val="28"/>
          <w:szCs w:val="28"/>
        </w:rPr>
        <w:t>,</w:t>
      </w:r>
      <w:r w:rsidR="00AA5C2D" w:rsidRPr="0070065F">
        <w:rPr>
          <w:rFonts w:ascii="Times New Roman" w:hAnsi="Times New Roman" w:cs="Times New Roman"/>
          <w:sz w:val="28"/>
          <w:szCs w:val="28"/>
        </w:rPr>
        <w:t>2 тыс.</w:t>
      </w:r>
      <w:r w:rsidR="00DC4CE1" w:rsidRPr="0070065F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BE2FA3" w:rsidRPr="0070065F" w:rsidRDefault="00AA5C2D" w:rsidP="00691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</w:t>
      </w:r>
      <w:r w:rsidR="00BE2FA3" w:rsidRPr="0070065F">
        <w:rPr>
          <w:rFonts w:ascii="Times New Roman" w:hAnsi="Times New Roman" w:cs="Times New Roman"/>
          <w:sz w:val="28"/>
          <w:szCs w:val="28"/>
        </w:rPr>
        <w:t>Большая часть трудоспособного населения занята в сельском хозяйстве, промышленное производство в округе развито слабо, но имеет огромный потенциал для развития.</w:t>
      </w:r>
    </w:p>
    <w:p w:rsidR="00BE2FA3" w:rsidRPr="0070065F" w:rsidRDefault="00BE2FA3" w:rsidP="00CF1D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Так, через Мелитопольский муниципальный округ проходят две железнодорожные линии: Харьков-Симферополь и Токмак-Каховка. Пересечение линий –узловая станция Федоровка. Так же на территории муниципального округа находится железнодорожная станция с. Обильное, имеющая промышленную площадку. </w:t>
      </w:r>
    </w:p>
    <w:p w:rsidR="00691B46" w:rsidRPr="0070065F" w:rsidRDefault="00BE2FA3" w:rsidP="00BE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  На тер</w:t>
      </w:r>
      <w:r w:rsidR="00E61E66" w:rsidRPr="0070065F">
        <w:rPr>
          <w:rFonts w:ascii="Times New Roman" w:hAnsi="Times New Roman" w:cs="Times New Roman"/>
          <w:sz w:val="28"/>
          <w:szCs w:val="28"/>
        </w:rPr>
        <w:t xml:space="preserve">ритории округа находятся залежи нерудных ископаемых, в частности: песок строительный, глина (Спасское месторождение строительных песков (участок Спасское -2), песок строительный (Спасское месторождение строительных песков (участок Спасское -3). </w:t>
      </w:r>
      <w:r w:rsidR="00A36584" w:rsidRPr="007006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E66" w:rsidRPr="0070065F" w:rsidRDefault="00E61E66" w:rsidP="00BE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 Кроме того, в селе Обильное расположены мощности</w:t>
      </w:r>
      <w:r w:rsidR="008F27B9" w:rsidRPr="0070065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70065F">
        <w:rPr>
          <w:rFonts w:ascii="Times New Roman" w:hAnsi="Times New Roman" w:cs="Times New Roman"/>
          <w:sz w:val="28"/>
          <w:szCs w:val="28"/>
        </w:rPr>
        <w:t xml:space="preserve"> ОО</w:t>
      </w:r>
      <w:r w:rsidR="008F27B9" w:rsidRPr="0070065F">
        <w:rPr>
          <w:rFonts w:ascii="Times New Roman" w:hAnsi="Times New Roman" w:cs="Times New Roman"/>
          <w:sz w:val="28"/>
          <w:szCs w:val="28"/>
        </w:rPr>
        <w:t>О</w:t>
      </w:r>
      <w:r w:rsidRPr="0070065F">
        <w:rPr>
          <w:rFonts w:ascii="Times New Roman" w:hAnsi="Times New Roman" w:cs="Times New Roman"/>
          <w:sz w:val="28"/>
          <w:szCs w:val="28"/>
        </w:rPr>
        <w:t xml:space="preserve"> «Мелитопольский завод автотракторных запчастей» который специализируется на выпуске запасных частей и узлов к сельскохозяйственной технике.</w:t>
      </w:r>
    </w:p>
    <w:p w:rsidR="00EE23A8" w:rsidRPr="0070065F" w:rsidRDefault="00EE23A8" w:rsidP="00BE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4FBB" w:rsidRPr="0070065F">
        <w:rPr>
          <w:rFonts w:ascii="Times New Roman" w:hAnsi="Times New Roman" w:cs="Times New Roman"/>
          <w:sz w:val="28"/>
          <w:szCs w:val="28"/>
        </w:rPr>
        <w:t xml:space="preserve">С 2025 </w:t>
      </w:r>
      <w:r w:rsidR="00FF747C" w:rsidRPr="0070065F">
        <w:rPr>
          <w:rFonts w:ascii="Times New Roman" w:hAnsi="Times New Roman" w:cs="Times New Roman"/>
          <w:sz w:val="28"/>
          <w:szCs w:val="28"/>
        </w:rPr>
        <w:t>года на</w:t>
      </w:r>
      <w:r w:rsidR="00483FBF" w:rsidRPr="0070065F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FF747C" w:rsidRPr="0070065F">
        <w:rPr>
          <w:rFonts w:ascii="Times New Roman" w:hAnsi="Times New Roman" w:cs="Times New Roman"/>
          <w:sz w:val="28"/>
          <w:szCs w:val="28"/>
        </w:rPr>
        <w:t>села Николаевка осуществляет</w:t>
      </w:r>
      <w:r w:rsidR="002F4FBB" w:rsidRPr="0070065F">
        <w:rPr>
          <w:rFonts w:ascii="Times New Roman" w:hAnsi="Times New Roman" w:cs="Times New Roman"/>
          <w:sz w:val="28"/>
          <w:szCs w:val="28"/>
        </w:rPr>
        <w:t xml:space="preserve"> деятельность   ООО «</w:t>
      </w:r>
      <w:proofErr w:type="spellStart"/>
      <w:r w:rsidR="002F4FBB" w:rsidRPr="0070065F">
        <w:rPr>
          <w:rFonts w:ascii="Times New Roman" w:hAnsi="Times New Roman" w:cs="Times New Roman"/>
          <w:sz w:val="28"/>
          <w:szCs w:val="28"/>
        </w:rPr>
        <w:t>Промбетон</w:t>
      </w:r>
      <w:proofErr w:type="spellEnd"/>
      <w:r w:rsidR="002F4FBB" w:rsidRPr="0070065F">
        <w:rPr>
          <w:rFonts w:ascii="Times New Roman" w:hAnsi="Times New Roman" w:cs="Times New Roman"/>
          <w:sz w:val="28"/>
          <w:szCs w:val="28"/>
        </w:rPr>
        <w:t>», специализируется по производству бетона для использования в строительстве.</w:t>
      </w:r>
    </w:p>
    <w:p w:rsidR="0073262F" w:rsidRPr="0070065F" w:rsidRDefault="008457B8" w:rsidP="006F0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lastRenderedPageBreak/>
        <w:t xml:space="preserve">           Также с 2025 года на территории с. </w:t>
      </w:r>
      <w:r w:rsidR="00FF747C" w:rsidRPr="0070065F">
        <w:rPr>
          <w:rFonts w:ascii="Times New Roman" w:hAnsi="Times New Roman" w:cs="Times New Roman"/>
          <w:sz w:val="28"/>
          <w:szCs w:val="28"/>
        </w:rPr>
        <w:t>Новониколаевка функционирует ООО</w:t>
      </w:r>
      <w:r w:rsidRPr="0070065F">
        <w:rPr>
          <w:rFonts w:ascii="Times New Roman" w:hAnsi="Times New Roman" w:cs="Times New Roman"/>
          <w:sz w:val="28"/>
          <w:szCs w:val="28"/>
        </w:rPr>
        <w:t xml:space="preserve"> «Охранная организация «ГП Группа безопасности»</w:t>
      </w:r>
      <w:r w:rsidR="002B0CFC" w:rsidRPr="0070065F">
        <w:rPr>
          <w:rFonts w:ascii="Times New Roman" w:hAnsi="Times New Roman" w:cs="Times New Roman"/>
          <w:sz w:val="28"/>
          <w:szCs w:val="28"/>
        </w:rPr>
        <w:t xml:space="preserve">, </w:t>
      </w:r>
      <w:r w:rsidR="006F097A" w:rsidRPr="0070065F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2B0CFC" w:rsidRPr="0070065F">
        <w:rPr>
          <w:rFonts w:ascii="Times New Roman" w:hAnsi="Times New Roman" w:cs="Times New Roman"/>
          <w:sz w:val="28"/>
          <w:szCs w:val="28"/>
        </w:rPr>
        <w:t xml:space="preserve">осуществляет деятельность </w:t>
      </w:r>
      <w:r w:rsidR="00FF747C" w:rsidRPr="0070065F">
        <w:rPr>
          <w:rFonts w:ascii="Times New Roman" w:hAnsi="Times New Roman" w:cs="Times New Roman"/>
          <w:sz w:val="28"/>
          <w:szCs w:val="28"/>
        </w:rPr>
        <w:t>про предоставление</w:t>
      </w:r>
      <w:r w:rsidR="002B0CFC" w:rsidRPr="0070065F">
        <w:rPr>
          <w:rFonts w:ascii="Times New Roman" w:hAnsi="Times New Roman" w:cs="Times New Roman"/>
          <w:sz w:val="28"/>
          <w:szCs w:val="28"/>
        </w:rPr>
        <w:t xml:space="preserve"> консультативных </w:t>
      </w:r>
      <w:r w:rsidR="006F097A" w:rsidRPr="0070065F">
        <w:rPr>
          <w:rFonts w:ascii="Times New Roman" w:hAnsi="Times New Roman" w:cs="Times New Roman"/>
          <w:sz w:val="28"/>
          <w:szCs w:val="28"/>
        </w:rPr>
        <w:t>услуг по вопросам безопасности.</w:t>
      </w:r>
    </w:p>
    <w:p w:rsidR="006F097A" w:rsidRPr="0070065F" w:rsidRDefault="00691B46" w:rsidP="00691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</w:t>
      </w:r>
      <w:r w:rsidR="000954CF" w:rsidRPr="0070065F">
        <w:rPr>
          <w:rFonts w:ascii="Times New Roman" w:hAnsi="Times New Roman" w:cs="Times New Roman"/>
          <w:sz w:val="28"/>
          <w:szCs w:val="28"/>
        </w:rPr>
        <w:t xml:space="preserve"> </w:t>
      </w:r>
      <w:r w:rsidR="00371275" w:rsidRPr="0070065F">
        <w:rPr>
          <w:rFonts w:ascii="Times New Roman" w:hAnsi="Times New Roman" w:cs="Times New Roman"/>
          <w:sz w:val="28"/>
          <w:szCs w:val="28"/>
        </w:rPr>
        <w:t xml:space="preserve">   Основными источниками бюджета Мелитопольского муниципального округа являются поступление налоговых платежей от сельхозпроизводителей. Общая площадь сельскохозяйственных угодий составляет 61211,1817 га. Поскольку Мелитопольский муниципальный округ расположен в регионе с континентальным климатом, который характеризуется жарким, солнечным, засушливым и продолжительным летом, частой повторяемостью</w:t>
      </w:r>
      <w:r w:rsidR="003B3598" w:rsidRPr="0070065F">
        <w:rPr>
          <w:rFonts w:ascii="Times New Roman" w:hAnsi="Times New Roman" w:cs="Times New Roman"/>
          <w:sz w:val="28"/>
          <w:szCs w:val="28"/>
        </w:rPr>
        <w:t xml:space="preserve"> засух и суховеев</w:t>
      </w:r>
      <w:r w:rsidR="00371275" w:rsidRPr="0070065F">
        <w:rPr>
          <w:rFonts w:ascii="Times New Roman" w:hAnsi="Times New Roman" w:cs="Times New Roman"/>
          <w:sz w:val="28"/>
          <w:szCs w:val="28"/>
        </w:rPr>
        <w:t xml:space="preserve">, а также частыми весенними заморозками, доходы сельхозпроизводителей во многом зависят от погодных условий. </w:t>
      </w:r>
      <w:r w:rsidR="006F097A" w:rsidRPr="0070065F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954CF" w:rsidRPr="0070065F" w:rsidRDefault="006F097A" w:rsidP="00F570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</w:t>
      </w:r>
      <w:r w:rsidR="000954CF" w:rsidRPr="0070065F">
        <w:rPr>
          <w:rFonts w:ascii="Times New Roman" w:hAnsi="Times New Roman" w:cs="Times New Roman"/>
          <w:sz w:val="28"/>
          <w:szCs w:val="28"/>
        </w:rPr>
        <w:t xml:space="preserve">Ситуация в сельском хозяйстве усложнена тем, что после теракта на Каховском водохранилище на территории Мелитопольского муниципального округа отсутствует искусственный полив сельскохозяйственных угодий. </w:t>
      </w:r>
    </w:p>
    <w:p w:rsidR="00371275" w:rsidRPr="0070065F" w:rsidRDefault="00371275" w:rsidP="00F570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Так в</w:t>
      </w:r>
      <w:r w:rsidR="00F570A8" w:rsidRPr="0070065F">
        <w:rPr>
          <w:rFonts w:ascii="Times New Roman" w:hAnsi="Times New Roman" w:cs="Times New Roman"/>
          <w:sz w:val="28"/>
          <w:szCs w:val="28"/>
        </w:rPr>
        <w:t xml:space="preserve"> 2025 году на территории Мелитопольского муниципального округа все сельхозпроизводители пострадали из-за неблагоприятных погодных условий (весенние </w:t>
      </w:r>
      <w:bookmarkStart w:id="0" w:name="_GoBack"/>
      <w:bookmarkEnd w:id="0"/>
      <w:r w:rsidR="00F570A8" w:rsidRPr="0070065F">
        <w:rPr>
          <w:rFonts w:ascii="Times New Roman" w:hAnsi="Times New Roman" w:cs="Times New Roman"/>
          <w:sz w:val="28"/>
          <w:szCs w:val="28"/>
        </w:rPr>
        <w:t xml:space="preserve">заморозки, летняя засуха).  В </w:t>
      </w:r>
      <w:r w:rsidRPr="0070065F">
        <w:rPr>
          <w:rFonts w:ascii="Times New Roman" w:hAnsi="Times New Roman" w:cs="Times New Roman"/>
          <w:sz w:val="28"/>
          <w:szCs w:val="28"/>
        </w:rPr>
        <w:t>2025 году в администрацию Мелитопольского муниципального округа поступила 30 заявлений о гибели урожая в связи с весенними заморозками, летней почвенно-воздушной засухой. А именно:</w:t>
      </w:r>
    </w:p>
    <w:p w:rsidR="00371275" w:rsidRPr="0070065F" w:rsidRDefault="00371275" w:rsidP="00371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пшеница – 6881,5 га</w:t>
      </w:r>
    </w:p>
    <w:p w:rsidR="00371275" w:rsidRPr="0070065F" w:rsidRDefault="00371275" w:rsidP="00371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ячмень-454,66 га,</w:t>
      </w:r>
    </w:p>
    <w:p w:rsidR="00371275" w:rsidRPr="0070065F" w:rsidRDefault="00371275" w:rsidP="00371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горох- 251 га</w:t>
      </w:r>
    </w:p>
    <w:p w:rsidR="00371275" w:rsidRPr="0070065F" w:rsidRDefault="00371275" w:rsidP="00371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просо 74 га</w:t>
      </w:r>
    </w:p>
    <w:p w:rsidR="00371275" w:rsidRPr="0070065F" w:rsidRDefault="00371275" w:rsidP="00371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подсолнечник-1675,19 га</w:t>
      </w:r>
    </w:p>
    <w:p w:rsidR="00371275" w:rsidRPr="0070065F" w:rsidRDefault="00371275" w:rsidP="00371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черешня-149,4 га</w:t>
      </w:r>
    </w:p>
    <w:p w:rsidR="00371275" w:rsidRPr="0070065F" w:rsidRDefault="005743D8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Крупне</w:t>
      </w:r>
      <w:r w:rsidR="004A2E30" w:rsidRPr="0070065F">
        <w:rPr>
          <w:rFonts w:ascii="Times New Roman" w:hAnsi="Times New Roman" w:cs="Times New Roman"/>
          <w:sz w:val="28"/>
          <w:szCs w:val="28"/>
        </w:rPr>
        <w:t xml:space="preserve">йшими </w:t>
      </w:r>
      <w:proofErr w:type="spellStart"/>
      <w:r w:rsidR="006F097A" w:rsidRPr="0070065F">
        <w:rPr>
          <w:rFonts w:ascii="Times New Roman" w:hAnsi="Times New Roman" w:cs="Times New Roman"/>
          <w:sz w:val="28"/>
          <w:szCs w:val="28"/>
        </w:rPr>
        <w:t>агропр</w:t>
      </w:r>
      <w:r w:rsidR="00CD01D0" w:rsidRPr="0070065F">
        <w:rPr>
          <w:rFonts w:ascii="Times New Roman" w:hAnsi="Times New Roman" w:cs="Times New Roman"/>
          <w:sz w:val="28"/>
          <w:szCs w:val="28"/>
        </w:rPr>
        <w:t>оизводителями</w:t>
      </w:r>
      <w:proofErr w:type="spellEnd"/>
      <w:r w:rsidR="004A2E30" w:rsidRPr="0070065F">
        <w:rPr>
          <w:rFonts w:ascii="Times New Roman" w:hAnsi="Times New Roman" w:cs="Times New Roman"/>
          <w:sz w:val="28"/>
          <w:szCs w:val="28"/>
        </w:rPr>
        <w:t xml:space="preserve"> Мелитопольского муниципального округа </w:t>
      </w:r>
      <w:r w:rsidR="00CD01D0" w:rsidRPr="0070065F">
        <w:rPr>
          <w:rFonts w:ascii="Times New Roman" w:hAnsi="Times New Roman" w:cs="Times New Roman"/>
          <w:sz w:val="28"/>
          <w:szCs w:val="28"/>
        </w:rPr>
        <w:t>являются</w:t>
      </w:r>
      <w:r w:rsidR="004A2E30" w:rsidRPr="0070065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D01D0" w:rsidRPr="0070065F" w:rsidRDefault="00CD01D0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ГУП ГЗО (6288,64 га), </w:t>
      </w:r>
    </w:p>
    <w:p w:rsidR="00CD01D0" w:rsidRPr="0070065F" w:rsidRDefault="00CD01D0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ООО «Олива» (4672 га)</w:t>
      </w:r>
    </w:p>
    <w:p w:rsidR="00CD01D0" w:rsidRPr="0070065F" w:rsidRDefault="00CD01D0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ООО «Агрофирма Рассвет» (3140,74 га)</w:t>
      </w:r>
    </w:p>
    <w:p w:rsidR="00CD01D0" w:rsidRPr="0070065F" w:rsidRDefault="00CD01D0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ООО «Агро-Вольное» (2500га)</w:t>
      </w:r>
    </w:p>
    <w:p w:rsidR="00CD01D0" w:rsidRPr="0070065F" w:rsidRDefault="00CD01D0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</w:t>
      </w:r>
      <w:r w:rsidR="00CF1D12" w:rsidRPr="0070065F">
        <w:rPr>
          <w:rFonts w:ascii="Times New Roman" w:hAnsi="Times New Roman" w:cs="Times New Roman"/>
          <w:sz w:val="28"/>
          <w:szCs w:val="28"/>
        </w:rPr>
        <w:t xml:space="preserve"> </w:t>
      </w:r>
      <w:r w:rsidRPr="0070065F">
        <w:rPr>
          <w:rFonts w:ascii="Times New Roman" w:hAnsi="Times New Roman" w:cs="Times New Roman"/>
          <w:sz w:val="28"/>
          <w:szCs w:val="28"/>
        </w:rPr>
        <w:t xml:space="preserve">ООО «Степное» (2192, 2 га) 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ООО «Агрофирма Мир» (2012,5 га)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ООО «Отрадное 2020» (1967 га)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ООО «</w:t>
      </w:r>
      <w:proofErr w:type="spellStart"/>
      <w:r w:rsidRPr="0070065F">
        <w:rPr>
          <w:rFonts w:ascii="Times New Roman" w:hAnsi="Times New Roman" w:cs="Times New Roman"/>
          <w:sz w:val="28"/>
          <w:szCs w:val="28"/>
        </w:rPr>
        <w:t>Агройл</w:t>
      </w:r>
      <w:proofErr w:type="spellEnd"/>
      <w:r w:rsidRPr="0070065F">
        <w:rPr>
          <w:rFonts w:ascii="Times New Roman" w:hAnsi="Times New Roman" w:cs="Times New Roman"/>
          <w:sz w:val="28"/>
          <w:szCs w:val="28"/>
        </w:rPr>
        <w:t>» (1800 га)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ООО «</w:t>
      </w:r>
      <w:proofErr w:type="spellStart"/>
      <w:r w:rsidRPr="0070065F">
        <w:rPr>
          <w:rFonts w:ascii="Times New Roman" w:hAnsi="Times New Roman" w:cs="Times New Roman"/>
          <w:sz w:val="28"/>
          <w:szCs w:val="28"/>
        </w:rPr>
        <w:t>Цареводаривка</w:t>
      </w:r>
      <w:proofErr w:type="spellEnd"/>
      <w:r w:rsidRPr="0070065F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70065F">
        <w:rPr>
          <w:rFonts w:ascii="Times New Roman" w:hAnsi="Times New Roman" w:cs="Times New Roman"/>
          <w:sz w:val="28"/>
          <w:szCs w:val="28"/>
        </w:rPr>
        <w:t>( 1514</w:t>
      </w:r>
      <w:proofErr w:type="gramEnd"/>
      <w:r w:rsidRPr="0070065F">
        <w:rPr>
          <w:rFonts w:ascii="Times New Roman" w:hAnsi="Times New Roman" w:cs="Times New Roman"/>
          <w:sz w:val="28"/>
          <w:szCs w:val="28"/>
        </w:rPr>
        <w:t>,4)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ООО </w:t>
      </w:r>
      <w:proofErr w:type="gramStart"/>
      <w:r w:rsidRPr="0070065F">
        <w:rPr>
          <w:rFonts w:ascii="Times New Roman" w:hAnsi="Times New Roman" w:cs="Times New Roman"/>
          <w:sz w:val="28"/>
          <w:szCs w:val="28"/>
        </w:rPr>
        <w:t>« Мелитопольские</w:t>
      </w:r>
      <w:proofErr w:type="gramEnd"/>
      <w:r w:rsidRPr="0070065F">
        <w:rPr>
          <w:rFonts w:ascii="Times New Roman" w:hAnsi="Times New Roman" w:cs="Times New Roman"/>
          <w:sz w:val="28"/>
          <w:szCs w:val="28"/>
        </w:rPr>
        <w:t xml:space="preserve"> сады» (1282 га)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ООО «</w:t>
      </w:r>
      <w:proofErr w:type="spellStart"/>
      <w:r w:rsidRPr="0070065F">
        <w:rPr>
          <w:rFonts w:ascii="Times New Roman" w:hAnsi="Times New Roman" w:cs="Times New Roman"/>
          <w:sz w:val="28"/>
          <w:szCs w:val="28"/>
        </w:rPr>
        <w:t>Кудыкин</w:t>
      </w:r>
      <w:proofErr w:type="spellEnd"/>
      <w:r w:rsidRPr="0070065F">
        <w:rPr>
          <w:rFonts w:ascii="Times New Roman" w:hAnsi="Times New Roman" w:cs="Times New Roman"/>
          <w:sz w:val="28"/>
          <w:szCs w:val="28"/>
        </w:rPr>
        <w:t>» (1230 га)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ИП Кияшко Виктор Иванович (1135 га)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ИП Хруп Александр Семенович (1178 га)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ООО «Агрофирма Дары </w:t>
      </w:r>
      <w:proofErr w:type="gramStart"/>
      <w:r w:rsidRPr="0070065F">
        <w:rPr>
          <w:rFonts w:ascii="Times New Roman" w:hAnsi="Times New Roman" w:cs="Times New Roman"/>
          <w:sz w:val="28"/>
          <w:szCs w:val="28"/>
        </w:rPr>
        <w:t>( 910</w:t>
      </w:r>
      <w:proofErr w:type="gramEnd"/>
      <w:r w:rsidRPr="0070065F">
        <w:rPr>
          <w:rFonts w:ascii="Times New Roman" w:hAnsi="Times New Roman" w:cs="Times New Roman"/>
          <w:sz w:val="28"/>
          <w:szCs w:val="28"/>
        </w:rPr>
        <w:t xml:space="preserve">,8 га) 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На территории Мелитопольского муниципального округа находятся: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lastRenderedPageBreak/>
        <w:t>- складские ангары в с. Новгородковка, которые специализируются на хранении сельскохозяйственной продукции;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ферма в с. Новониколаевка специализируется на разведении птиц;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в черте с. Заречное функционируют три фермерских хозяйства, специализирующихся на разведении свиней;</w:t>
      </w:r>
    </w:p>
    <w:p w:rsidR="00E6108C" w:rsidRPr="0070065F" w:rsidRDefault="00E6108C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свиноферма в с. Украинское, которая принадлежит ООО «Олива</w:t>
      </w:r>
      <w:r w:rsidR="007F520B" w:rsidRPr="0070065F">
        <w:rPr>
          <w:rFonts w:ascii="Times New Roman" w:hAnsi="Times New Roman" w:cs="Times New Roman"/>
          <w:sz w:val="28"/>
          <w:szCs w:val="28"/>
        </w:rPr>
        <w:t>»</w:t>
      </w:r>
      <w:r w:rsidRPr="0070065F">
        <w:rPr>
          <w:rFonts w:ascii="Times New Roman" w:hAnsi="Times New Roman" w:cs="Times New Roman"/>
          <w:sz w:val="28"/>
          <w:szCs w:val="28"/>
        </w:rPr>
        <w:t>.</w:t>
      </w:r>
    </w:p>
    <w:p w:rsidR="0000127A" w:rsidRPr="0070065F" w:rsidRDefault="0000127A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с 2025 года на территории с. Фруктовое осуществляет деятельность ООО «РКС «Групп», которое осуществляет деятельность по оптовой торговле зерном. </w:t>
      </w:r>
    </w:p>
    <w:p w:rsidR="00E6108C" w:rsidRPr="0070065F" w:rsidRDefault="005B599A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По информации предоставленной начальниками территориальных отделов администрации Мелитопольского муниципального округа сельхозпроизводители обеспечены семенами, минеральными удобрениями и средствами химзащиты растений.</w:t>
      </w:r>
    </w:p>
    <w:p w:rsidR="005B599A" w:rsidRPr="0070065F" w:rsidRDefault="005B599A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Задолженность сельхозпроизводителей по полученным кредитам в областной бюджет отсутствует.</w:t>
      </w:r>
    </w:p>
    <w:p w:rsidR="00F752DA" w:rsidRPr="0070065F" w:rsidRDefault="008A05DA" w:rsidP="00691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В 2024 году аграриями Мелитопольского муниципального округа получено 53 432 000 руб. субсидии на возмещение части затрат на производство озимых и яровых культур.</w:t>
      </w:r>
    </w:p>
    <w:p w:rsidR="00F752DA" w:rsidRPr="0070065F" w:rsidRDefault="00F752DA" w:rsidP="00F26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На территории Мелитопольского муниципального округа 47 торговых объектов, проводящих реализацию продуктовых и не продуктовых (хозяйственных) групп товаров. Распределены она следующим образом:</w:t>
      </w:r>
    </w:p>
    <w:p w:rsidR="00F752DA" w:rsidRPr="0070065F" w:rsidRDefault="00F752DA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- Астраханский территориальный отдел</w:t>
      </w:r>
      <w:r w:rsidR="00F26EEB" w:rsidRPr="0070065F">
        <w:rPr>
          <w:rFonts w:ascii="Times New Roman" w:hAnsi="Times New Roman" w:cs="Times New Roman"/>
          <w:sz w:val="28"/>
          <w:szCs w:val="28"/>
        </w:rPr>
        <w:t xml:space="preserve"> -</w:t>
      </w:r>
      <w:r w:rsidRPr="0070065F">
        <w:rPr>
          <w:rFonts w:ascii="Times New Roman" w:hAnsi="Times New Roman" w:cs="Times New Roman"/>
          <w:sz w:val="28"/>
          <w:szCs w:val="28"/>
        </w:rPr>
        <w:t xml:space="preserve"> 4 торговые точки;</w:t>
      </w:r>
    </w:p>
    <w:p w:rsidR="00F752DA" w:rsidRPr="0070065F" w:rsidRDefault="00F752DA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0065F">
        <w:rPr>
          <w:rFonts w:ascii="Times New Roman" w:hAnsi="Times New Roman" w:cs="Times New Roman"/>
          <w:sz w:val="28"/>
          <w:szCs w:val="28"/>
        </w:rPr>
        <w:t>Новгородковский</w:t>
      </w:r>
      <w:proofErr w:type="spellEnd"/>
      <w:r w:rsidRPr="0070065F">
        <w:rPr>
          <w:rFonts w:ascii="Times New Roman" w:hAnsi="Times New Roman" w:cs="Times New Roman"/>
          <w:sz w:val="28"/>
          <w:szCs w:val="28"/>
        </w:rPr>
        <w:t xml:space="preserve"> территориальный отдел </w:t>
      </w:r>
      <w:r w:rsidR="00F26EEB" w:rsidRPr="0070065F">
        <w:rPr>
          <w:rFonts w:ascii="Times New Roman" w:hAnsi="Times New Roman" w:cs="Times New Roman"/>
          <w:sz w:val="28"/>
          <w:szCs w:val="28"/>
        </w:rPr>
        <w:t>-</w:t>
      </w:r>
      <w:r w:rsidRPr="0070065F">
        <w:rPr>
          <w:rFonts w:ascii="Times New Roman" w:hAnsi="Times New Roman" w:cs="Times New Roman"/>
          <w:sz w:val="28"/>
          <w:szCs w:val="28"/>
        </w:rPr>
        <w:t xml:space="preserve"> 6 торговых точек;</w:t>
      </w:r>
    </w:p>
    <w:p w:rsidR="00F752DA" w:rsidRPr="0070065F" w:rsidRDefault="00F752DA" w:rsidP="00371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0065F">
        <w:rPr>
          <w:rFonts w:ascii="Times New Roman" w:hAnsi="Times New Roman" w:cs="Times New Roman"/>
          <w:sz w:val="28"/>
          <w:szCs w:val="28"/>
        </w:rPr>
        <w:t>Новобогдановский</w:t>
      </w:r>
      <w:proofErr w:type="spellEnd"/>
      <w:r w:rsidRPr="0070065F">
        <w:rPr>
          <w:rFonts w:ascii="Times New Roman" w:hAnsi="Times New Roman" w:cs="Times New Roman"/>
          <w:sz w:val="28"/>
          <w:szCs w:val="28"/>
        </w:rPr>
        <w:t xml:space="preserve"> территориальный отдел </w:t>
      </w:r>
      <w:r w:rsidR="00F26EEB" w:rsidRPr="0070065F">
        <w:rPr>
          <w:rFonts w:ascii="Times New Roman" w:hAnsi="Times New Roman" w:cs="Times New Roman"/>
          <w:sz w:val="28"/>
          <w:szCs w:val="28"/>
        </w:rPr>
        <w:t>-</w:t>
      </w:r>
      <w:r w:rsidRPr="0070065F">
        <w:rPr>
          <w:rFonts w:ascii="Times New Roman" w:hAnsi="Times New Roman" w:cs="Times New Roman"/>
          <w:sz w:val="28"/>
          <w:szCs w:val="28"/>
        </w:rPr>
        <w:t xml:space="preserve"> 11 торговых точек;</w:t>
      </w:r>
    </w:p>
    <w:p w:rsidR="00F752DA" w:rsidRPr="0070065F" w:rsidRDefault="00F752DA" w:rsidP="00F7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 - Новониколаевский территориальный отдел </w:t>
      </w:r>
      <w:r w:rsidR="00F26EEB" w:rsidRPr="0070065F">
        <w:rPr>
          <w:rFonts w:ascii="Times New Roman" w:hAnsi="Times New Roman" w:cs="Times New Roman"/>
          <w:sz w:val="28"/>
          <w:szCs w:val="28"/>
        </w:rPr>
        <w:t>-</w:t>
      </w:r>
      <w:r w:rsidRPr="0070065F">
        <w:rPr>
          <w:rFonts w:ascii="Times New Roman" w:hAnsi="Times New Roman" w:cs="Times New Roman"/>
          <w:sz w:val="28"/>
          <w:szCs w:val="28"/>
        </w:rPr>
        <w:t xml:space="preserve"> 10 торговых точек;</w:t>
      </w:r>
    </w:p>
    <w:p w:rsidR="00F752DA" w:rsidRPr="0070065F" w:rsidRDefault="00F752DA" w:rsidP="00F7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 - </w:t>
      </w:r>
      <w:proofErr w:type="spellStart"/>
      <w:r w:rsidRPr="0070065F">
        <w:rPr>
          <w:rFonts w:ascii="Times New Roman" w:hAnsi="Times New Roman" w:cs="Times New Roman"/>
          <w:sz w:val="28"/>
          <w:szCs w:val="28"/>
        </w:rPr>
        <w:t>Проминевский</w:t>
      </w:r>
      <w:proofErr w:type="spellEnd"/>
      <w:r w:rsidRPr="0070065F">
        <w:rPr>
          <w:rFonts w:ascii="Times New Roman" w:hAnsi="Times New Roman" w:cs="Times New Roman"/>
          <w:sz w:val="28"/>
          <w:szCs w:val="28"/>
        </w:rPr>
        <w:t xml:space="preserve"> </w:t>
      </w:r>
      <w:r w:rsidR="00F26EEB" w:rsidRPr="0070065F">
        <w:rPr>
          <w:rFonts w:ascii="Times New Roman" w:hAnsi="Times New Roman" w:cs="Times New Roman"/>
          <w:sz w:val="28"/>
          <w:szCs w:val="28"/>
        </w:rPr>
        <w:t>территориальный отдел -</w:t>
      </w:r>
      <w:r w:rsidRPr="0070065F">
        <w:rPr>
          <w:rFonts w:ascii="Times New Roman" w:hAnsi="Times New Roman" w:cs="Times New Roman"/>
          <w:sz w:val="28"/>
          <w:szCs w:val="28"/>
        </w:rPr>
        <w:t>1 торговая точка;</w:t>
      </w:r>
    </w:p>
    <w:p w:rsidR="00F752DA" w:rsidRPr="0070065F" w:rsidRDefault="00F752DA" w:rsidP="00F7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 - </w:t>
      </w:r>
      <w:proofErr w:type="spellStart"/>
      <w:r w:rsidRPr="0070065F">
        <w:rPr>
          <w:rFonts w:ascii="Times New Roman" w:hAnsi="Times New Roman" w:cs="Times New Roman"/>
          <w:sz w:val="28"/>
          <w:szCs w:val="28"/>
        </w:rPr>
        <w:t>Светлодолинский</w:t>
      </w:r>
      <w:proofErr w:type="spellEnd"/>
      <w:r w:rsidRPr="0070065F">
        <w:rPr>
          <w:rFonts w:ascii="Times New Roman" w:hAnsi="Times New Roman" w:cs="Times New Roman"/>
          <w:sz w:val="28"/>
          <w:szCs w:val="28"/>
        </w:rPr>
        <w:t xml:space="preserve"> территориальный отдел </w:t>
      </w:r>
      <w:r w:rsidR="00F26EEB" w:rsidRPr="0070065F">
        <w:rPr>
          <w:rFonts w:ascii="Times New Roman" w:hAnsi="Times New Roman" w:cs="Times New Roman"/>
          <w:sz w:val="28"/>
          <w:szCs w:val="28"/>
        </w:rPr>
        <w:t>-</w:t>
      </w:r>
      <w:r w:rsidRPr="0070065F">
        <w:rPr>
          <w:rFonts w:ascii="Times New Roman" w:hAnsi="Times New Roman" w:cs="Times New Roman"/>
          <w:sz w:val="28"/>
          <w:szCs w:val="28"/>
        </w:rPr>
        <w:t xml:space="preserve"> 6 торговых точек;</w:t>
      </w:r>
    </w:p>
    <w:p w:rsidR="004D70D3" w:rsidRPr="0070065F" w:rsidRDefault="00F752DA" w:rsidP="00F7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 - </w:t>
      </w:r>
      <w:proofErr w:type="spellStart"/>
      <w:r w:rsidRPr="0070065F">
        <w:rPr>
          <w:rFonts w:ascii="Times New Roman" w:hAnsi="Times New Roman" w:cs="Times New Roman"/>
          <w:sz w:val="28"/>
          <w:szCs w:val="28"/>
        </w:rPr>
        <w:t>Фруктовский</w:t>
      </w:r>
      <w:proofErr w:type="spellEnd"/>
      <w:r w:rsidRPr="0070065F">
        <w:rPr>
          <w:rFonts w:ascii="Times New Roman" w:hAnsi="Times New Roman" w:cs="Times New Roman"/>
          <w:sz w:val="28"/>
          <w:szCs w:val="28"/>
        </w:rPr>
        <w:t xml:space="preserve"> территориальный отдел -</w:t>
      </w:r>
      <w:r w:rsidR="00F26EEB" w:rsidRPr="0070065F">
        <w:rPr>
          <w:rFonts w:ascii="Times New Roman" w:hAnsi="Times New Roman" w:cs="Times New Roman"/>
          <w:sz w:val="28"/>
          <w:szCs w:val="28"/>
        </w:rPr>
        <w:t xml:space="preserve"> 9 торговых</w:t>
      </w:r>
      <w:r w:rsidR="004D70D3" w:rsidRPr="0070065F">
        <w:rPr>
          <w:rFonts w:ascii="Times New Roman" w:hAnsi="Times New Roman" w:cs="Times New Roman"/>
          <w:sz w:val="28"/>
          <w:szCs w:val="28"/>
        </w:rPr>
        <w:t xml:space="preserve"> точек.</w:t>
      </w:r>
    </w:p>
    <w:p w:rsidR="004D70D3" w:rsidRPr="0070065F" w:rsidRDefault="004D70D3" w:rsidP="007129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Общее количество предпринимателей, осуществляющие деятельность в сфере торговли в 2025 году – 219 ед., </w:t>
      </w:r>
    </w:p>
    <w:p w:rsidR="004D70D3" w:rsidRPr="0070065F" w:rsidRDefault="004D70D3" w:rsidP="007129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Общее количество предпринимателей, осуществлявших деятельность в сфере торговли в 2024 году составляло 132 единицы.</w:t>
      </w:r>
    </w:p>
    <w:p w:rsidR="004D70D3" w:rsidRPr="0070065F" w:rsidRDefault="007129C5" w:rsidP="007129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Таким образом</w:t>
      </w:r>
      <w:r w:rsidR="004D70D3" w:rsidRPr="0070065F">
        <w:rPr>
          <w:rFonts w:ascii="Times New Roman" w:hAnsi="Times New Roman" w:cs="Times New Roman"/>
          <w:sz w:val="28"/>
          <w:szCs w:val="28"/>
        </w:rPr>
        <w:t xml:space="preserve"> в 2025 году число предпринимателей, осуществляющих деятельность в сфере торговли по сравнению с 2024 годов возросло на 87 ед. </w:t>
      </w:r>
    </w:p>
    <w:p w:rsidR="005A039D" w:rsidRPr="0070065F" w:rsidRDefault="005A039D" w:rsidP="007129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В сфере общественного питани</w:t>
      </w:r>
      <w:r w:rsidR="006F467D" w:rsidRPr="0070065F">
        <w:rPr>
          <w:rFonts w:ascii="Times New Roman" w:hAnsi="Times New Roman" w:cs="Times New Roman"/>
          <w:sz w:val="28"/>
          <w:szCs w:val="28"/>
        </w:rPr>
        <w:t xml:space="preserve">я осуществляют деятельность – 14 </w:t>
      </w:r>
      <w:r w:rsidR="000A3C51" w:rsidRPr="0070065F">
        <w:rPr>
          <w:rFonts w:ascii="Times New Roman" w:hAnsi="Times New Roman" w:cs="Times New Roman"/>
          <w:sz w:val="28"/>
          <w:szCs w:val="28"/>
        </w:rPr>
        <w:t>ед.</w:t>
      </w:r>
    </w:p>
    <w:p w:rsidR="008457B8" w:rsidRPr="0070065F" w:rsidRDefault="005A039D" w:rsidP="00845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В сфере оказания платных услуг </w:t>
      </w:r>
      <w:r w:rsidR="000A3C51" w:rsidRPr="0070065F">
        <w:rPr>
          <w:rFonts w:ascii="Times New Roman" w:hAnsi="Times New Roman" w:cs="Times New Roman"/>
          <w:sz w:val="28"/>
          <w:szCs w:val="28"/>
        </w:rPr>
        <w:t>–</w:t>
      </w:r>
      <w:r w:rsidRPr="0070065F">
        <w:rPr>
          <w:rFonts w:ascii="Times New Roman" w:hAnsi="Times New Roman" w:cs="Times New Roman"/>
          <w:sz w:val="28"/>
          <w:szCs w:val="28"/>
        </w:rPr>
        <w:t xml:space="preserve"> </w:t>
      </w:r>
      <w:r w:rsidR="008457B8" w:rsidRPr="0070065F">
        <w:rPr>
          <w:rFonts w:ascii="Times New Roman" w:hAnsi="Times New Roman" w:cs="Times New Roman"/>
          <w:sz w:val="28"/>
          <w:szCs w:val="28"/>
        </w:rPr>
        <w:t>62 ед.</w:t>
      </w:r>
    </w:p>
    <w:p w:rsidR="00A90DD1" w:rsidRPr="0070065F" w:rsidRDefault="00A90DD1" w:rsidP="00F7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5932" w:rsidRPr="0070065F">
        <w:rPr>
          <w:rFonts w:ascii="Times New Roman" w:hAnsi="Times New Roman" w:cs="Times New Roman"/>
          <w:sz w:val="28"/>
          <w:szCs w:val="28"/>
        </w:rPr>
        <w:t>Розничная торговля в полной мере обеспечивает население социально значимыми товарам. Цены на социальн</w:t>
      </w:r>
      <w:r w:rsidR="00294B1F" w:rsidRPr="0070065F">
        <w:rPr>
          <w:rFonts w:ascii="Times New Roman" w:hAnsi="Times New Roman" w:cs="Times New Roman"/>
          <w:sz w:val="28"/>
          <w:szCs w:val="28"/>
        </w:rPr>
        <w:t xml:space="preserve">о значимые товары реализуются на территории Мелитопольского муниципального округа ниже максимальной торговой наценки предусмотренной Распоряжением Правительства Запорожской области «О внесении изменений в распоряжение Правительства </w:t>
      </w:r>
      <w:r w:rsidR="000B0B50" w:rsidRPr="0070065F">
        <w:rPr>
          <w:rFonts w:ascii="Times New Roman" w:hAnsi="Times New Roman" w:cs="Times New Roman"/>
          <w:sz w:val="28"/>
          <w:szCs w:val="28"/>
        </w:rPr>
        <w:t xml:space="preserve">Запорожской области «О внесении изменений в распоряжение Правительства запорожской области от 24.10.2023 № 371 «О принятии мер по стабилизации </w:t>
      </w:r>
      <w:r w:rsidR="000B0B50" w:rsidRPr="0070065F">
        <w:rPr>
          <w:rFonts w:ascii="Times New Roman" w:hAnsi="Times New Roman" w:cs="Times New Roman"/>
          <w:sz w:val="28"/>
          <w:szCs w:val="28"/>
        </w:rPr>
        <w:lastRenderedPageBreak/>
        <w:t xml:space="preserve">цен на социально значимые товары на территории Запорожской области» от 15.12.2023 № 492. </w:t>
      </w:r>
    </w:p>
    <w:p w:rsidR="00A36584" w:rsidRPr="0070065F" w:rsidRDefault="00657B80" w:rsidP="008543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</w:t>
      </w:r>
      <w:r w:rsidR="007129C5"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DD7"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 уровня</w:t>
      </w:r>
      <w:r w:rsidR="00B93A6E"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безработицы на территории Мелитопольского </w:t>
      </w:r>
      <w:r w:rsidR="00283B1B"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</w:t>
      </w:r>
      <w:r w:rsidR="007129C5"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округа </w:t>
      </w:r>
      <w:r w:rsidR="00286DD7"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 не</w:t>
      </w:r>
      <w:r w:rsidR="00283B1B"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выявлено. Наоборот, ощущается недостаток квалифицированных кадров во всех областях экономики округа.</w:t>
      </w:r>
    </w:p>
    <w:p w:rsidR="00283B1B" w:rsidRPr="0070065F" w:rsidRDefault="00283B1B" w:rsidP="008543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большой недостаток в квалифицированных кадрах наблюдается в таких отраслях:</w:t>
      </w:r>
    </w:p>
    <w:p w:rsidR="00283B1B" w:rsidRPr="0070065F" w:rsidRDefault="00283B1B" w:rsidP="008543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медицина: врачи, акушеры, медсестры, фармацевты;</w:t>
      </w:r>
    </w:p>
    <w:p w:rsidR="00283B1B" w:rsidRPr="0070065F" w:rsidRDefault="00283B1B" w:rsidP="008543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образование: учителя;</w:t>
      </w:r>
    </w:p>
    <w:p w:rsidR="00283B1B" w:rsidRPr="0070065F" w:rsidRDefault="00283B1B" w:rsidP="008543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государственное и муниципальное управление: юристы, землеустроители, архитекторы, кадровые работники, инженеры по техники безопасности, специалисты в сфере закупок.</w:t>
      </w:r>
    </w:p>
    <w:p w:rsidR="00283B1B" w:rsidRPr="0070065F" w:rsidRDefault="00283B1B" w:rsidP="008543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 сельское хозяйство: агрономы. </w:t>
      </w:r>
    </w:p>
    <w:p w:rsidR="00283B1B" w:rsidRPr="0070065F" w:rsidRDefault="00283B1B" w:rsidP="008543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 промышленности: станочники, операторы ЧПУ. </w:t>
      </w:r>
    </w:p>
    <w:p w:rsidR="003D799D" w:rsidRPr="0070065F" w:rsidRDefault="000A3347" w:rsidP="00691B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Так в 2025 году на территории Мелитопольского муниципального округа все сельхозпроизводители пострадали из-за неблагоприятных погодных условий (весенние заморозки, летняя засуха).  В 2025 году в администрацию Мелитопольского муницип</w:t>
      </w:r>
      <w:r w:rsidR="007129C5" w:rsidRPr="0070065F">
        <w:rPr>
          <w:rFonts w:ascii="Times New Roman" w:hAnsi="Times New Roman" w:cs="Times New Roman"/>
          <w:sz w:val="28"/>
          <w:szCs w:val="28"/>
        </w:rPr>
        <w:t>ального округа поступил 32</w:t>
      </w:r>
      <w:r w:rsidRPr="0070065F">
        <w:rPr>
          <w:rFonts w:ascii="Times New Roman" w:hAnsi="Times New Roman" w:cs="Times New Roman"/>
          <w:sz w:val="28"/>
          <w:szCs w:val="28"/>
        </w:rPr>
        <w:t xml:space="preserve"> заявлений о гибели урожая в связи с весенними заморозками, летней почвенно-воздушной засухой. </w:t>
      </w:r>
    </w:p>
    <w:p w:rsidR="008D18EE" w:rsidRPr="0070065F" w:rsidRDefault="008D18EE" w:rsidP="000A33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>На состояние развития округа наиболее сильное влияние оказывают следующие факторы:</w:t>
      </w:r>
    </w:p>
    <w:p w:rsidR="008D18EE" w:rsidRPr="0070065F" w:rsidRDefault="008D18EE" w:rsidP="000A33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большая площадь земель сельскохозяйственного назначения временно выведена из </w:t>
      </w:r>
      <w:proofErr w:type="spellStart"/>
      <w:r w:rsidRPr="0070065F">
        <w:rPr>
          <w:rFonts w:ascii="Times New Roman" w:hAnsi="Times New Roman" w:cs="Times New Roman"/>
          <w:sz w:val="28"/>
          <w:szCs w:val="28"/>
        </w:rPr>
        <w:t>сельхозоб</w:t>
      </w:r>
      <w:r w:rsidR="00117B79" w:rsidRPr="0070065F">
        <w:rPr>
          <w:rFonts w:ascii="Times New Roman" w:hAnsi="Times New Roman" w:cs="Times New Roman"/>
          <w:sz w:val="28"/>
          <w:szCs w:val="28"/>
        </w:rPr>
        <w:t>орота</w:t>
      </w:r>
      <w:proofErr w:type="spellEnd"/>
      <w:r w:rsidR="00117B79" w:rsidRPr="0070065F">
        <w:rPr>
          <w:rFonts w:ascii="Times New Roman" w:hAnsi="Times New Roman" w:cs="Times New Roman"/>
          <w:sz w:val="28"/>
          <w:szCs w:val="28"/>
        </w:rPr>
        <w:t xml:space="preserve"> (3889,8291 га.)</w:t>
      </w:r>
      <w:r w:rsidR="003D799D" w:rsidRPr="0070065F">
        <w:rPr>
          <w:rFonts w:ascii="Times New Roman" w:hAnsi="Times New Roman" w:cs="Times New Roman"/>
          <w:sz w:val="28"/>
          <w:szCs w:val="28"/>
        </w:rPr>
        <w:t>;</w:t>
      </w:r>
    </w:p>
    <w:p w:rsidR="00D705B5" w:rsidRPr="0070065F" w:rsidRDefault="00D705B5" w:rsidP="000A33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- в связи с терактом на Каховском водохранилище </w:t>
      </w:r>
      <w:r w:rsidR="000B1C2A" w:rsidRPr="0070065F">
        <w:rPr>
          <w:rFonts w:ascii="Times New Roman" w:hAnsi="Times New Roman" w:cs="Times New Roman"/>
          <w:sz w:val="28"/>
          <w:szCs w:val="28"/>
        </w:rPr>
        <w:t>отсутствует</w:t>
      </w:r>
      <w:r w:rsidR="003D799D" w:rsidRPr="0070065F">
        <w:rPr>
          <w:rFonts w:ascii="Times New Roman" w:hAnsi="Times New Roman" w:cs="Times New Roman"/>
          <w:sz w:val="28"/>
          <w:szCs w:val="28"/>
        </w:rPr>
        <w:t xml:space="preserve"> искусственный полив сельскохозяйственных угодий;</w:t>
      </w:r>
    </w:p>
    <w:p w:rsidR="003D799D" w:rsidRPr="0070065F" w:rsidRDefault="00657B80" w:rsidP="003D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D799D" w:rsidRPr="0070065F">
        <w:rPr>
          <w:rFonts w:ascii="Times New Roman" w:hAnsi="Times New Roman" w:cs="Times New Roman"/>
          <w:sz w:val="28"/>
          <w:szCs w:val="28"/>
        </w:rPr>
        <w:t xml:space="preserve">- </w:t>
      </w:r>
      <w:r w:rsidR="007129C5" w:rsidRPr="0070065F">
        <w:rPr>
          <w:rFonts w:ascii="Times New Roman" w:hAnsi="Times New Roman" w:cs="Times New Roman"/>
          <w:sz w:val="28"/>
          <w:szCs w:val="28"/>
        </w:rPr>
        <w:t xml:space="preserve"> </w:t>
      </w:r>
      <w:r w:rsidR="003D799D" w:rsidRPr="0070065F">
        <w:rPr>
          <w:rFonts w:ascii="Times New Roman" w:hAnsi="Times New Roman" w:cs="Times New Roman"/>
          <w:sz w:val="28"/>
          <w:szCs w:val="28"/>
        </w:rPr>
        <w:t xml:space="preserve"> недостаток квалифицированных кадров во всех областях экономики;</w:t>
      </w:r>
    </w:p>
    <w:p w:rsidR="003D799D" w:rsidRPr="0070065F" w:rsidRDefault="003D799D" w:rsidP="003D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65F">
        <w:rPr>
          <w:rFonts w:ascii="Times New Roman" w:hAnsi="Times New Roman" w:cs="Times New Roman"/>
          <w:sz w:val="28"/>
          <w:szCs w:val="28"/>
        </w:rPr>
        <w:t xml:space="preserve">         -</w:t>
      </w:r>
      <w:r w:rsidR="0070065F">
        <w:rPr>
          <w:rFonts w:ascii="Times New Roman" w:hAnsi="Times New Roman" w:cs="Times New Roman"/>
          <w:sz w:val="28"/>
          <w:szCs w:val="28"/>
        </w:rPr>
        <w:t xml:space="preserve"> </w:t>
      </w:r>
      <w:r w:rsidRPr="0070065F">
        <w:rPr>
          <w:rFonts w:ascii="Times New Roman" w:hAnsi="Times New Roman" w:cs="Times New Roman"/>
          <w:sz w:val="28"/>
          <w:szCs w:val="28"/>
        </w:rPr>
        <w:t xml:space="preserve">медленные темпы разграничения и формирования реестра муниципального имущества, в частности земельных участков, что в свою очередь сдерживает развитие инфраструктуры, объектов торговли, общественного питая и бытового обслуживания населения. </w:t>
      </w:r>
    </w:p>
    <w:p w:rsidR="000A3347" w:rsidRPr="0070065F" w:rsidRDefault="000A3347" w:rsidP="006F0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3347" w:rsidRPr="0070065F" w:rsidSect="00691B4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583" w:rsidRDefault="007B4583" w:rsidP="003D1A4A">
      <w:pPr>
        <w:spacing w:after="0" w:line="240" w:lineRule="auto"/>
      </w:pPr>
      <w:r>
        <w:separator/>
      </w:r>
    </w:p>
  </w:endnote>
  <w:endnote w:type="continuationSeparator" w:id="0">
    <w:p w:rsidR="007B4583" w:rsidRDefault="007B4583" w:rsidP="003D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583" w:rsidRDefault="007B4583" w:rsidP="003D1A4A">
      <w:pPr>
        <w:spacing w:after="0" w:line="240" w:lineRule="auto"/>
      </w:pPr>
      <w:r>
        <w:separator/>
      </w:r>
    </w:p>
  </w:footnote>
  <w:footnote w:type="continuationSeparator" w:id="0">
    <w:p w:rsidR="007B4583" w:rsidRDefault="007B4583" w:rsidP="003D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1601018"/>
      <w:docPartObj>
        <w:docPartGallery w:val="Page Numbers (Top of Page)"/>
        <w:docPartUnique/>
      </w:docPartObj>
    </w:sdtPr>
    <w:sdtEndPr/>
    <w:sdtContent>
      <w:p w:rsidR="00691B46" w:rsidRDefault="00691B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65F">
          <w:rPr>
            <w:noProof/>
          </w:rPr>
          <w:t>2</w:t>
        </w:r>
        <w:r>
          <w:fldChar w:fldCharType="end"/>
        </w:r>
      </w:p>
    </w:sdtContent>
  </w:sdt>
  <w:p w:rsidR="003307D8" w:rsidRDefault="003307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220"/>
    <w:rsid w:val="0000127A"/>
    <w:rsid w:val="000142CE"/>
    <w:rsid w:val="00033CA4"/>
    <w:rsid w:val="00065E75"/>
    <w:rsid w:val="00085C96"/>
    <w:rsid w:val="000954CF"/>
    <w:rsid w:val="000A3347"/>
    <w:rsid w:val="000A3C51"/>
    <w:rsid w:val="000B0B50"/>
    <w:rsid w:val="000B1C2A"/>
    <w:rsid w:val="000C190E"/>
    <w:rsid w:val="000D3590"/>
    <w:rsid w:val="000F16B6"/>
    <w:rsid w:val="00117B79"/>
    <w:rsid w:val="00134823"/>
    <w:rsid w:val="001F7118"/>
    <w:rsid w:val="00283B1B"/>
    <w:rsid w:val="00286DD7"/>
    <w:rsid w:val="00287728"/>
    <w:rsid w:val="00294B1F"/>
    <w:rsid w:val="002B0CFC"/>
    <w:rsid w:val="002C6FE0"/>
    <w:rsid w:val="002F4FBB"/>
    <w:rsid w:val="00303435"/>
    <w:rsid w:val="00327596"/>
    <w:rsid w:val="003307D8"/>
    <w:rsid w:val="00347E29"/>
    <w:rsid w:val="00357FA9"/>
    <w:rsid w:val="00371275"/>
    <w:rsid w:val="003A1D30"/>
    <w:rsid w:val="003B3598"/>
    <w:rsid w:val="003D1A4A"/>
    <w:rsid w:val="003D799D"/>
    <w:rsid w:val="003E36FC"/>
    <w:rsid w:val="00483FBF"/>
    <w:rsid w:val="004A2E30"/>
    <w:rsid w:val="004D70D3"/>
    <w:rsid w:val="004E1559"/>
    <w:rsid w:val="00504934"/>
    <w:rsid w:val="00525827"/>
    <w:rsid w:val="00546352"/>
    <w:rsid w:val="00552D5E"/>
    <w:rsid w:val="005743D8"/>
    <w:rsid w:val="005A039D"/>
    <w:rsid w:val="005A4D85"/>
    <w:rsid w:val="005B599A"/>
    <w:rsid w:val="006074CB"/>
    <w:rsid w:val="00657B80"/>
    <w:rsid w:val="00691B46"/>
    <w:rsid w:val="006A1CF9"/>
    <w:rsid w:val="006F097A"/>
    <w:rsid w:val="006F467D"/>
    <w:rsid w:val="0070065F"/>
    <w:rsid w:val="007129C5"/>
    <w:rsid w:val="00725913"/>
    <w:rsid w:val="0073262F"/>
    <w:rsid w:val="007B4583"/>
    <w:rsid w:val="007C772F"/>
    <w:rsid w:val="007F520B"/>
    <w:rsid w:val="00836CAA"/>
    <w:rsid w:val="008457B8"/>
    <w:rsid w:val="00854327"/>
    <w:rsid w:val="0086715D"/>
    <w:rsid w:val="008724F1"/>
    <w:rsid w:val="00885843"/>
    <w:rsid w:val="008A05DA"/>
    <w:rsid w:val="008D18EE"/>
    <w:rsid w:val="008D4E52"/>
    <w:rsid w:val="008E2E80"/>
    <w:rsid w:val="008F27B9"/>
    <w:rsid w:val="008F7128"/>
    <w:rsid w:val="00924115"/>
    <w:rsid w:val="00964875"/>
    <w:rsid w:val="0096709B"/>
    <w:rsid w:val="00992886"/>
    <w:rsid w:val="009E5018"/>
    <w:rsid w:val="00A21EE3"/>
    <w:rsid w:val="00A25E26"/>
    <w:rsid w:val="00A36584"/>
    <w:rsid w:val="00A54990"/>
    <w:rsid w:val="00A90DD1"/>
    <w:rsid w:val="00AA5C2D"/>
    <w:rsid w:val="00AD6958"/>
    <w:rsid w:val="00AF3F77"/>
    <w:rsid w:val="00B45932"/>
    <w:rsid w:val="00B52962"/>
    <w:rsid w:val="00B803DB"/>
    <w:rsid w:val="00B93A6E"/>
    <w:rsid w:val="00BC2674"/>
    <w:rsid w:val="00BE2FA3"/>
    <w:rsid w:val="00BF4AD0"/>
    <w:rsid w:val="00C109B8"/>
    <w:rsid w:val="00C1689F"/>
    <w:rsid w:val="00C216A4"/>
    <w:rsid w:val="00C21BEA"/>
    <w:rsid w:val="00C77876"/>
    <w:rsid w:val="00CB521E"/>
    <w:rsid w:val="00CD01D0"/>
    <w:rsid w:val="00CF0A6C"/>
    <w:rsid w:val="00CF1D12"/>
    <w:rsid w:val="00D66220"/>
    <w:rsid w:val="00D705B5"/>
    <w:rsid w:val="00DA669E"/>
    <w:rsid w:val="00DC4CE1"/>
    <w:rsid w:val="00DD0CDE"/>
    <w:rsid w:val="00DF5CF1"/>
    <w:rsid w:val="00E02B1E"/>
    <w:rsid w:val="00E03A29"/>
    <w:rsid w:val="00E22411"/>
    <w:rsid w:val="00E6108C"/>
    <w:rsid w:val="00E61E66"/>
    <w:rsid w:val="00EE23A8"/>
    <w:rsid w:val="00F013A1"/>
    <w:rsid w:val="00F0518B"/>
    <w:rsid w:val="00F26EEB"/>
    <w:rsid w:val="00F570A8"/>
    <w:rsid w:val="00F752DA"/>
    <w:rsid w:val="00FE14C6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2BEE"/>
  <w15:chartTrackingRefBased/>
  <w15:docId w15:val="{A2BFA0BF-4C52-433D-B060-E4BEAE48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0B0B5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0B0B50"/>
  </w:style>
  <w:style w:type="paragraph" w:styleId="a6">
    <w:name w:val="header"/>
    <w:basedOn w:val="a"/>
    <w:link w:val="a7"/>
    <w:uiPriority w:val="99"/>
    <w:unhideWhenUsed/>
    <w:rsid w:val="003D1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A4A"/>
  </w:style>
  <w:style w:type="paragraph" w:styleId="a8">
    <w:name w:val="footer"/>
    <w:basedOn w:val="a"/>
    <w:link w:val="a9"/>
    <w:uiPriority w:val="99"/>
    <w:unhideWhenUsed/>
    <w:rsid w:val="003D1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72408-CE74-459C-AC6D-5883D4C8C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2025-10-16T11:08:00Z</cp:lastPrinted>
  <dcterms:created xsi:type="dcterms:W3CDTF">2025-10-22T05:15:00Z</dcterms:created>
  <dcterms:modified xsi:type="dcterms:W3CDTF">2025-10-22T06:08:00Z</dcterms:modified>
</cp:coreProperties>
</file>