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AF3" w:rsidRDefault="00C66AF3" w:rsidP="00C66A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ПРЕДПРИНИМАТЕЛЕЙ</w:t>
      </w:r>
    </w:p>
    <w:p w:rsidR="00C66AF3" w:rsidRDefault="00C66AF3" w:rsidP="00C66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AF3" w:rsidRDefault="00C66AF3" w:rsidP="00C66A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AF3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04.05.2023 № 690 вводятся следующие обязательные требования для территориальных участников оборота товаров по регистрации в системе маркиров</w:t>
      </w:r>
      <w:bookmarkStart w:id="0" w:name="_GoBack"/>
      <w:bookmarkEnd w:id="0"/>
      <w:r w:rsidRPr="00C66AF3">
        <w:rPr>
          <w:rFonts w:ascii="Times New Roman" w:hAnsi="Times New Roman" w:cs="Times New Roman"/>
          <w:sz w:val="28"/>
          <w:szCs w:val="28"/>
        </w:rPr>
        <w:t>ки «Честный Знак»: Для производителей и импортеров:</w:t>
      </w:r>
    </w:p>
    <w:p w:rsidR="00C66AF3" w:rsidRDefault="00C66AF3" w:rsidP="00C66A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AF3">
        <w:rPr>
          <w:rFonts w:ascii="Times New Roman" w:hAnsi="Times New Roman" w:cs="Times New Roman"/>
          <w:sz w:val="28"/>
          <w:szCs w:val="28"/>
        </w:rPr>
        <w:t xml:space="preserve"> - до 1 января 2024 г. участники по табачной и </w:t>
      </w:r>
      <w:proofErr w:type="spellStart"/>
      <w:r w:rsidRPr="00C66AF3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C66AF3">
        <w:rPr>
          <w:rFonts w:ascii="Times New Roman" w:hAnsi="Times New Roman" w:cs="Times New Roman"/>
          <w:sz w:val="28"/>
          <w:szCs w:val="28"/>
        </w:rPr>
        <w:t xml:space="preserve"> продукции обязаны произвести регистрацию в системе маркировки; </w:t>
      </w:r>
    </w:p>
    <w:p w:rsidR="00C66AF3" w:rsidRDefault="00C66AF3" w:rsidP="00C66A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AF3">
        <w:rPr>
          <w:rFonts w:ascii="Times New Roman" w:hAnsi="Times New Roman" w:cs="Times New Roman"/>
          <w:sz w:val="28"/>
          <w:szCs w:val="28"/>
        </w:rPr>
        <w:t xml:space="preserve">- до 1 апреля 2026 г. участники по всем остальным товарным группам, отличным от табачной и </w:t>
      </w:r>
      <w:proofErr w:type="spellStart"/>
      <w:r w:rsidRPr="00C66AF3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C66AF3">
        <w:rPr>
          <w:rFonts w:ascii="Times New Roman" w:hAnsi="Times New Roman" w:cs="Times New Roman"/>
          <w:sz w:val="28"/>
          <w:szCs w:val="28"/>
        </w:rPr>
        <w:t xml:space="preserve"> продукции, обязаны пройти регистрацию в системе маркировки. </w:t>
      </w:r>
    </w:p>
    <w:p w:rsidR="00C66AF3" w:rsidRDefault="00C66AF3" w:rsidP="00C66A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AF3">
        <w:rPr>
          <w:rFonts w:ascii="Times New Roman" w:hAnsi="Times New Roman" w:cs="Times New Roman"/>
          <w:sz w:val="28"/>
          <w:szCs w:val="28"/>
        </w:rPr>
        <w:t>Для розничных и оптовых участников:</w:t>
      </w:r>
    </w:p>
    <w:p w:rsidR="00C66AF3" w:rsidRDefault="00C66AF3" w:rsidP="00C66A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AF3">
        <w:rPr>
          <w:rFonts w:ascii="Times New Roman" w:hAnsi="Times New Roman" w:cs="Times New Roman"/>
          <w:sz w:val="28"/>
          <w:szCs w:val="28"/>
        </w:rPr>
        <w:t xml:space="preserve"> - до 1 апреля 2026 г. участники обязаны пройти регистрацию в системе маркировки по всем товарным группам, подлежащим обязательной маркировке. Участники оборота товаров по категориям: «Обувные товары», «Предметы одежды, белье постельное, столовое, туалетное и кухонное», «Фотоаппараты и лампы-вспышки», «</w:t>
      </w:r>
      <w:r>
        <w:rPr>
          <w:rFonts w:ascii="Times New Roman" w:hAnsi="Times New Roman" w:cs="Times New Roman"/>
          <w:sz w:val="28"/>
          <w:szCs w:val="28"/>
        </w:rPr>
        <w:t xml:space="preserve">Шины и покрышки пневматические </w:t>
      </w:r>
      <w:r w:rsidRPr="00C66AF3">
        <w:rPr>
          <w:rFonts w:ascii="Times New Roman" w:hAnsi="Times New Roman" w:cs="Times New Roman"/>
          <w:sz w:val="28"/>
          <w:szCs w:val="28"/>
        </w:rPr>
        <w:t xml:space="preserve"> резиновые новые», «Духи и туалетная вода», «Молочная продукция», «Упакованная вода», «Табачная продукция», «Альтернативная табачная продукция», «</w:t>
      </w:r>
      <w:proofErr w:type="spellStart"/>
      <w:r w:rsidRPr="00C66AF3">
        <w:rPr>
          <w:rFonts w:ascii="Times New Roman" w:hAnsi="Times New Roman" w:cs="Times New Roman"/>
          <w:sz w:val="28"/>
          <w:szCs w:val="28"/>
        </w:rPr>
        <w:t>Никотиносодержащая</w:t>
      </w:r>
      <w:proofErr w:type="spellEnd"/>
      <w:r w:rsidRPr="00C66AF3">
        <w:rPr>
          <w:rFonts w:ascii="Times New Roman" w:hAnsi="Times New Roman" w:cs="Times New Roman"/>
          <w:sz w:val="28"/>
          <w:szCs w:val="28"/>
        </w:rPr>
        <w:t xml:space="preserve"> продукция и жидкости», «Пиво, напитки, изготавливаемые на основе пива, и слабоалкогольные напитки», «Биологически активные добавки к пище», «Антисептики и дезинфицирующие средства», «Медицинские изделия», «Кресла-коляски», «Безалкогольные напитки», «Морепродукты», «Технические средства реабилитации», «Растительные масла», «Консервированная продукция», «Корма для животных», «Лекарственные препараты для ветеринарного применения», «Безалкогольное пиво», «Бакалейная продукция», «Моторные масла», «Косметика, бытовая химия и товары личной гигиены», «Велосипеды и велосипедные рамы» регистрируются по ссылке: https://markirovka.crpt.ru/register. </w:t>
      </w:r>
    </w:p>
    <w:p w:rsidR="004F67F4" w:rsidRPr="00C66AF3" w:rsidRDefault="00C66AF3" w:rsidP="00C66A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AF3">
        <w:rPr>
          <w:rFonts w:ascii="Times New Roman" w:hAnsi="Times New Roman" w:cs="Times New Roman"/>
          <w:sz w:val="28"/>
          <w:szCs w:val="28"/>
        </w:rPr>
        <w:t>Обзоры рынков по введенным в систему мониторинга группам товаров в субъектах Российской Федерации за II квартал 2025 г. представлены на интернет-портале по противодействию незаконному обороту промышленной продукции по ссылке https://gisp.gov.ru/pnopp/analyz-rynkov/ezhekvartalnye-obzory/.</w:t>
      </w:r>
    </w:p>
    <w:sectPr w:rsidR="004F67F4" w:rsidRPr="00C6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12"/>
    <w:rsid w:val="004F67F4"/>
    <w:rsid w:val="00943512"/>
    <w:rsid w:val="00C6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836D"/>
  <w15:chartTrackingRefBased/>
  <w15:docId w15:val="{D14ACA79-3F16-41FF-9BF8-DBCAF215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1759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2025-12-24T05:09:00Z</dcterms:created>
  <dcterms:modified xsi:type="dcterms:W3CDTF">2025-12-24T05:13:00Z</dcterms:modified>
</cp:coreProperties>
</file>